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2"/>
        </w:rPr>
        <w:t>询价单</w:t>
      </w:r>
    </w:p>
    <w:p>
      <w:pPr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请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于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2023 年 7 月 26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日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前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报价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含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%增值税专用发票、含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报告编制费、专家评审费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等完成本项目必需的所有费用，如有特殊费用，请在备注栏说明。</w:t>
      </w:r>
    </w:p>
    <w:p>
      <w:pPr>
        <w:pStyle w:val="2"/>
        <w:spacing w:after="160" w:afterLines="50" w:line="400" w:lineRule="exact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767" w:tblpY="91"/>
        <w:tblOverlap w:val="never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865"/>
        <w:gridCol w:w="1185"/>
        <w:gridCol w:w="1215"/>
        <w:gridCol w:w="148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项目要求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福建八方港口发展有限公司东1#、东2#泊位及其辅助场所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职业病危害现状评价</w:t>
            </w:r>
          </w:p>
        </w:tc>
        <w:tc>
          <w:tcPr>
            <w:tcW w:w="2865" w:type="dxa"/>
            <w:vAlign w:val="center"/>
          </w:tcPr>
          <w:p>
            <w:pPr>
              <w:pStyle w:val="23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一、项目内容：按《职业病防治法》要求，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对我司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东1#、东2#泊位及其辅助场所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职业病危害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职业病危害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现状评价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投标方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负责进行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现场采样、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调查分析并出具职业病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危害现状评价报告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pStyle w:val="23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二、项目要求：</w:t>
            </w:r>
          </w:p>
          <w:p>
            <w:pPr>
              <w:pStyle w:val="23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1、《职业病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危害现状评价报告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》应符合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中华人员共和国法律、法规、规章以及相关技术规范要求，并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检测数据及报告内容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真实、有效。</w:t>
            </w:r>
          </w:p>
          <w:p>
            <w:pPr>
              <w:pStyle w:val="23"/>
              <w:ind w:firstLine="0" w:firstLine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2、投标方需要获得福建省卫生健康委员会颁发的：职业卫生技术服务机构资质证书。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70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付款方式（我司默认付款为：验收合格出具报告后，乙方提供结算全额增值税专用发票，甲方在审核确认后的60 天内支付 100 % 货款。如不接受，请另填写）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70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</w:tbl>
    <w:p>
      <w:pPr>
        <w:pStyle w:val="2"/>
        <w:spacing w:after="160" w:afterLines="50" w:line="400" w:lineRule="exact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2"/>
        <w:spacing w:after="160" w:afterLines="50" w:line="400" w:lineRule="exact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2"/>
        <w:spacing w:after="160" w:afterLines="50" w:line="400" w:lineRule="exact"/>
        <w:jc w:val="center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报价单位： </w:t>
      </w:r>
    </w:p>
    <w:p>
      <w:pPr>
        <w:pStyle w:val="2"/>
        <w:spacing w:after="160" w:afterLines="50" w:line="400" w:lineRule="exac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联系人：             电话：</w:t>
      </w:r>
    </w:p>
    <w:p>
      <w:pPr>
        <w:pStyle w:val="2"/>
        <w:spacing w:after="160" w:afterLines="50" w:line="400" w:lineRule="exac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日期：</w:t>
      </w:r>
    </w:p>
    <w:sectPr>
      <w:pgSz w:w="11906" w:h="16838"/>
      <w:pgMar w:top="567" w:right="567" w:bottom="567" w:left="567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2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ZTIwMGFlODg0YWM1YWEzODUwYThlZWQwNmVjYzIifQ=="/>
  </w:docVars>
  <w:rsids>
    <w:rsidRoot w:val="00172A27"/>
    <w:rsid w:val="0004420E"/>
    <w:rsid w:val="00087935"/>
    <w:rsid w:val="000C178C"/>
    <w:rsid w:val="0016541F"/>
    <w:rsid w:val="002708D4"/>
    <w:rsid w:val="0028152D"/>
    <w:rsid w:val="00287FFE"/>
    <w:rsid w:val="002B02DC"/>
    <w:rsid w:val="002B266E"/>
    <w:rsid w:val="00325FF5"/>
    <w:rsid w:val="0043119C"/>
    <w:rsid w:val="00440F8A"/>
    <w:rsid w:val="004C1B3D"/>
    <w:rsid w:val="00552E71"/>
    <w:rsid w:val="00576FD1"/>
    <w:rsid w:val="006667A5"/>
    <w:rsid w:val="006D6F0F"/>
    <w:rsid w:val="006F1AEA"/>
    <w:rsid w:val="00780323"/>
    <w:rsid w:val="007C3B5C"/>
    <w:rsid w:val="007E055F"/>
    <w:rsid w:val="0080164A"/>
    <w:rsid w:val="008445A2"/>
    <w:rsid w:val="00861CC5"/>
    <w:rsid w:val="00876531"/>
    <w:rsid w:val="00926F23"/>
    <w:rsid w:val="00937FD2"/>
    <w:rsid w:val="009F29D5"/>
    <w:rsid w:val="00A23C34"/>
    <w:rsid w:val="00A27DF5"/>
    <w:rsid w:val="00B0081D"/>
    <w:rsid w:val="00BA1C29"/>
    <w:rsid w:val="00BE0C33"/>
    <w:rsid w:val="00BE514A"/>
    <w:rsid w:val="00C16CAF"/>
    <w:rsid w:val="00C25408"/>
    <w:rsid w:val="00C27873"/>
    <w:rsid w:val="00C63C36"/>
    <w:rsid w:val="00C73300"/>
    <w:rsid w:val="00CB154E"/>
    <w:rsid w:val="00D377E6"/>
    <w:rsid w:val="00D962AB"/>
    <w:rsid w:val="00DE0E4C"/>
    <w:rsid w:val="00F11AF7"/>
    <w:rsid w:val="00F4470D"/>
    <w:rsid w:val="135F7774"/>
    <w:rsid w:val="2D367BDE"/>
    <w:rsid w:val="2D4E4A07"/>
    <w:rsid w:val="3B9D0107"/>
    <w:rsid w:val="44575C12"/>
    <w:rsid w:val="4F2752CC"/>
    <w:rsid w:val="6D8A20C9"/>
    <w:rsid w:val="774A3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纯文本 Char1"/>
    <w:basedOn w:val="6"/>
    <w:link w:val="2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0">
    <w:name w:val="日期 Char"/>
    <w:basedOn w:val="6"/>
    <w:link w:val="3"/>
    <w:semiHidden/>
    <w:qFormat/>
    <w:uiPriority w:val="99"/>
    <w:rPr>
      <w:kern w:val="2"/>
      <w:sz w:val="21"/>
      <w:szCs w:val="22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6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6">
    <w:name w:val="font31"/>
    <w:basedOn w:val="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9">
    <w:name w:val="font6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91"/>
    <w:basedOn w:val="6"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2">
    <w:name w:val="纯文本 Char"/>
    <w:link w:val="2"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539</Words>
  <Characters>611</Characters>
  <Lines>27</Lines>
  <Paragraphs>7</Paragraphs>
  <TotalTime>1</TotalTime>
  <ScaleCrop>false</ScaleCrop>
  <LinksUpToDate>false</LinksUpToDate>
  <CharactersWithSpaces>3792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2018-06-19T06:40:00Z</dcterms:created>
  <dc:creator>林航</dc:creator>
  <cp:lastModifiedBy>吴侯明</cp:lastModifiedBy>
  <cp:lastPrinted>2020-01-02T00:38:00Z</cp:lastPrinted>
  <dcterms:modified xsi:type="dcterms:W3CDTF">2023-07-19T03:39:03Z</dcterms:modified>
  <dc:title>2018年度职业健康检查服务报价邀请函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A32D21353A9B4A06AC9CB1A863F1DFF5_13</vt:lpwstr>
  </property>
</Properties>
</file>