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询价表</w:t>
      </w:r>
    </w:p>
    <w:tbl>
      <w:tblPr>
        <w:tblStyle w:val="6"/>
        <w:tblW w:w="10348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470"/>
        <w:gridCol w:w="165"/>
        <w:gridCol w:w="1080"/>
        <w:gridCol w:w="2006"/>
        <w:gridCol w:w="767"/>
        <w:gridCol w:w="373"/>
        <w:gridCol w:w="574"/>
        <w:gridCol w:w="288"/>
        <w:gridCol w:w="627"/>
        <w:gridCol w:w="1035"/>
        <w:gridCol w:w="12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供应商名称(盖单)                                 </w:t>
            </w:r>
          </w:p>
        </w:tc>
        <w:tc>
          <w:tcPr>
            <w:tcW w:w="4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996"/>
                <w:tab w:val="left" w:pos="2577"/>
              </w:tabs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ab/>
            </w: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联 系 人</w:t>
            </w:r>
          </w:p>
        </w:tc>
        <w:tc>
          <w:tcPr>
            <w:tcW w:w="28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商 家 地 址                                 </w:t>
            </w:r>
          </w:p>
        </w:tc>
        <w:tc>
          <w:tcPr>
            <w:tcW w:w="4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电    话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348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4"/>
              </w:rPr>
              <w:t>物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4"/>
              </w:rPr>
              <w:t>资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4"/>
              </w:rPr>
              <w:t>材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4"/>
              </w:rPr>
              <w:t>料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4"/>
              </w:rPr>
              <w:t>清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4"/>
              </w:rPr>
              <w:t>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3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型号参数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单位  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单价(元)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投影仪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麦克赛尔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J4001U</w:t>
            </w:r>
          </w:p>
        </w:tc>
        <w:tc>
          <w:tcPr>
            <w:tcW w:w="37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1、亮度≥4000流明(ISO21118标准)；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2、标准分辨率≥1920×1200；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3、对比度≥2000000:1（动态模式）；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4、成像技术：3LCD技术；液晶显示板≥ 0.64英寸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5、光源类型：激光二极管；光源寿命：20000小时(标准模式)，50000小时(节能模式)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6、整机功率：正常模式≤280W，1级能效（提供节能证书以节能证书上标示的能效等级为准）；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7、投射比：1.3-2.1；重量≤3.6KG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台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无线投屏器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湖山X01PRO</w:t>
            </w:r>
          </w:p>
        </w:tc>
        <w:tc>
          <w:tcPr>
            <w:tcW w:w="37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1.100米范围无线覆盖，轻松穿墙无障碍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2.电脑、平板使用发射器，或者使用软件APP投屏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3.触控回传，反向控制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4.主持人控制模式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5.书写批注，二维码扫描下载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6.纯硬件免驱，免设置，即插即用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7.自定义设备名 称，投屏码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8.支持USB发射器和软件APP 投屏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9.内置2.4G或者5.8G双频无线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10.支持16个电脑画面切换显示 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11.输入分线率为1920*1080P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12.传输延时：＜100ms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台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安装调试等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项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合计 </w:t>
            </w:r>
          </w:p>
        </w:tc>
        <w:tc>
          <w:tcPr>
            <w:tcW w:w="959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人民币（大写）：                                                 （ ￥：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增值税专用发票税点：</w:t>
            </w:r>
          </w:p>
        </w:tc>
        <w:tc>
          <w:tcPr>
            <w:tcW w:w="7963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3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技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术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要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求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及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说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4"/>
              </w:rPr>
              <w:t>其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4"/>
              </w:rPr>
              <w:t>他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4"/>
              </w:rPr>
              <w:t>条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4"/>
              </w:rPr>
              <w:t>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1、报价要求</w:t>
            </w:r>
          </w:p>
        </w:tc>
        <w:tc>
          <w:tcPr>
            <w:tcW w:w="812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含增值税专用发票。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2、单据要求</w:t>
            </w:r>
          </w:p>
        </w:tc>
        <w:tc>
          <w:tcPr>
            <w:tcW w:w="812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送货单、发票的名称、规格型号等信息必须规范标准，或与询价表名称一致。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3、付款方式</w:t>
            </w:r>
          </w:p>
        </w:tc>
        <w:tc>
          <w:tcPr>
            <w:tcW w:w="812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安装完毕并通过验收后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付款（有异议，请注明）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4、需提供的证件</w:t>
            </w:r>
          </w:p>
        </w:tc>
        <w:tc>
          <w:tcPr>
            <w:tcW w:w="812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营业执照副本复印件、法人代表身份证并加盖公章。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5、付款信息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 户 名 称</w:t>
            </w:r>
          </w:p>
        </w:tc>
        <w:tc>
          <w:tcPr>
            <w:tcW w:w="48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 户 银 行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帐      号</w:t>
            </w:r>
          </w:p>
        </w:tc>
        <w:tc>
          <w:tcPr>
            <w:tcW w:w="48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6、供货商优惠承诺</w:t>
            </w:r>
          </w:p>
        </w:tc>
        <w:tc>
          <w:tcPr>
            <w:tcW w:w="812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3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</w:rPr>
              <w:t>供 应 商 的 其 他 说 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采购单位名称</w:t>
            </w:r>
          </w:p>
        </w:tc>
        <w:tc>
          <w:tcPr>
            <w:tcW w:w="4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福建八方港口发展有限公司</w:t>
            </w:r>
          </w:p>
        </w:tc>
        <w:tc>
          <w:tcPr>
            <w:tcW w:w="86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报价截止日期</w:t>
            </w:r>
          </w:p>
        </w:tc>
        <w:tc>
          <w:tcPr>
            <w:tcW w:w="28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17：00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，报价文件以电子邮件形式发送到收件邮箱地址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,电子邮件名称务必标注“投影仪采购报价”，否则发生问题由报价方承担。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报价函收件人</w:t>
            </w:r>
          </w:p>
        </w:tc>
        <w:tc>
          <w:tcPr>
            <w:tcW w:w="4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党群部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0594－5915069</w:t>
            </w:r>
          </w:p>
        </w:tc>
        <w:tc>
          <w:tcPr>
            <w:tcW w:w="8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7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收件邮箱地址</w:t>
            </w:r>
          </w:p>
        </w:tc>
        <w:tc>
          <w:tcPr>
            <w:tcW w:w="4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2461865623@qq.com</w:t>
            </w:r>
          </w:p>
        </w:tc>
        <w:tc>
          <w:tcPr>
            <w:tcW w:w="86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7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公司地址</w:t>
            </w:r>
          </w:p>
        </w:tc>
        <w:tc>
          <w:tcPr>
            <w:tcW w:w="812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福建省莆田市秀屿区东埔镇东吴港区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Calibri"/>
                <w:color w:val="000000"/>
                <w:kern w:val="0"/>
                <w:szCs w:val="21"/>
              </w:rPr>
              <w:t>号</w:t>
            </w:r>
          </w:p>
        </w:tc>
      </w:tr>
    </w:tbl>
    <w:p>
      <w:pPr>
        <w:spacing w:line="500" w:lineRule="exact"/>
        <w:rPr>
          <w:b/>
          <w:sz w:val="30"/>
          <w:szCs w:val="30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6BD8"/>
    <w:rsid w:val="00011641"/>
    <w:rsid w:val="00013A9D"/>
    <w:rsid w:val="000934CD"/>
    <w:rsid w:val="000D4839"/>
    <w:rsid w:val="000F2898"/>
    <w:rsid w:val="000F5B09"/>
    <w:rsid w:val="00137CD7"/>
    <w:rsid w:val="001404FC"/>
    <w:rsid w:val="00141374"/>
    <w:rsid w:val="0016583B"/>
    <w:rsid w:val="00184E38"/>
    <w:rsid w:val="001F52F9"/>
    <w:rsid w:val="00203626"/>
    <w:rsid w:val="00205214"/>
    <w:rsid w:val="00227BD3"/>
    <w:rsid w:val="0025421A"/>
    <w:rsid w:val="00260585"/>
    <w:rsid w:val="00266F4A"/>
    <w:rsid w:val="002A44D5"/>
    <w:rsid w:val="002D0D60"/>
    <w:rsid w:val="002D6277"/>
    <w:rsid w:val="0031083C"/>
    <w:rsid w:val="00323C38"/>
    <w:rsid w:val="0032503F"/>
    <w:rsid w:val="003A6796"/>
    <w:rsid w:val="003B7B40"/>
    <w:rsid w:val="003F20B4"/>
    <w:rsid w:val="00476BD8"/>
    <w:rsid w:val="00491044"/>
    <w:rsid w:val="004D5D99"/>
    <w:rsid w:val="00522995"/>
    <w:rsid w:val="00547FD3"/>
    <w:rsid w:val="00550AB4"/>
    <w:rsid w:val="005769CF"/>
    <w:rsid w:val="005928A1"/>
    <w:rsid w:val="005933F1"/>
    <w:rsid w:val="005C1A07"/>
    <w:rsid w:val="005D1C62"/>
    <w:rsid w:val="005E15BE"/>
    <w:rsid w:val="00606511"/>
    <w:rsid w:val="00647A3D"/>
    <w:rsid w:val="00652E4D"/>
    <w:rsid w:val="00663331"/>
    <w:rsid w:val="006770F1"/>
    <w:rsid w:val="00694AAA"/>
    <w:rsid w:val="006F2031"/>
    <w:rsid w:val="007115A9"/>
    <w:rsid w:val="00753606"/>
    <w:rsid w:val="00764213"/>
    <w:rsid w:val="008858CC"/>
    <w:rsid w:val="008C6CAC"/>
    <w:rsid w:val="008C7B22"/>
    <w:rsid w:val="008E17D9"/>
    <w:rsid w:val="008F3386"/>
    <w:rsid w:val="008F3A09"/>
    <w:rsid w:val="00972CD6"/>
    <w:rsid w:val="009F4FF8"/>
    <w:rsid w:val="00A17C98"/>
    <w:rsid w:val="00A36991"/>
    <w:rsid w:val="00A613A8"/>
    <w:rsid w:val="00A91A15"/>
    <w:rsid w:val="00AB299A"/>
    <w:rsid w:val="00AF2130"/>
    <w:rsid w:val="00B1247E"/>
    <w:rsid w:val="00B225AE"/>
    <w:rsid w:val="00B37866"/>
    <w:rsid w:val="00B72B56"/>
    <w:rsid w:val="00B97B3A"/>
    <w:rsid w:val="00BC2A90"/>
    <w:rsid w:val="00C2644B"/>
    <w:rsid w:val="00C31D04"/>
    <w:rsid w:val="00C612EC"/>
    <w:rsid w:val="00C83615"/>
    <w:rsid w:val="00D91520"/>
    <w:rsid w:val="00DA1AE8"/>
    <w:rsid w:val="00DF2B80"/>
    <w:rsid w:val="00DF6100"/>
    <w:rsid w:val="00E0735F"/>
    <w:rsid w:val="00E40967"/>
    <w:rsid w:val="00E71A09"/>
    <w:rsid w:val="00ED6B38"/>
    <w:rsid w:val="00EE430D"/>
    <w:rsid w:val="00F05660"/>
    <w:rsid w:val="00F60D24"/>
    <w:rsid w:val="00FB6DA3"/>
    <w:rsid w:val="00FC16F3"/>
    <w:rsid w:val="00FC7170"/>
    <w:rsid w:val="049624AF"/>
    <w:rsid w:val="071744DD"/>
    <w:rsid w:val="10FF7D94"/>
    <w:rsid w:val="1A976E17"/>
    <w:rsid w:val="271D7D8F"/>
    <w:rsid w:val="2E55584E"/>
    <w:rsid w:val="46F2494D"/>
    <w:rsid w:val="5F241300"/>
    <w:rsid w:val="7C88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tabs>
        <w:tab w:val="left" w:pos="434"/>
      </w:tabs>
      <w:spacing w:line="360" w:lineRule="auto"/>
      <w:jc w:val="center"/>
      <w:outlineLvl w:val="0"/>
    </w:pPr>
    <w:rPr>
      <w:rFonts w:ascii="Times New Roman" w:hAnsi="Times New Roman" w:eastAsia="宋体" w:cs="Times New Roman"/>
      <w:b/>
      <w:spacing w:val="20"/>
      <w:kern w:val="44"/>
      <w:sz w:val="32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0"/>
    <w:rPr>
      <w:rFonts w:ascii="Times New Roman" w:hAnsi="Times New Roman" w:eastAsia="宋体" w:cs="Times New Roman"/>
      <w:b/>
      <w:spacing w:val="20"/>
      <w:kern w:val="44"/>
      <w:sz w:val="32"/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96</Words>
  <Characters>553</Characters>
  <Lines>4</Lines>
  <Paragraphs>1</Paragraphs>
  <TotalTime>3</TotalTime>
  <ScaleCrop>false</ScaleCrop>
  <LinksUpToDate>false</LinksUpToDate>
  <CharactersWithSpaces>648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2015-10-28T08:06:00Z</dcterms:created>
  <dc:creator>林航</dc:creator>
  <cp:lastModifiedBy>吴侯明</cp:lastModifiedBy>
  <cp:lastPrinted>2022-11-04T01:27:00Z</cp:lastPrinted>
  <dcterms:modified xsi:type="dcterms:W3CDTF">2022-11-28T08:22:19Z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